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025B71C7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</w:t>
          </w:r>
          <w:r w:rsidR="00637522">
            <w:rPr>
              <w:rFonts w:ascii="Arial" w:hAnsi="Arial" w:cs="Arial"/>
              <w:b/>
              <w:sz w:val="24"/>
            </w:rPr>
            <w:t>7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637522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FD28B3" w:rsidRPr="00FD28B3">
            <w:rPr>
              <w:rFonts w:ascii="Arial" w:hAnsi="Arial" w:cs="Arial"/>
              <w:b/>
              <w:sz w:val="24"/>
            </w:rPr>
            <w:t>R1-1908613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086BFD1D" w:rsidR="00425159" w:rsidRPr="00425159" w:rsidRDefault="00530842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Prague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CZ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August 26</w:t>
          </w:r>
          <w:r w:rsidR="00B61A64">
            <w:rPr>
              <w:rFonts w:ascii="Arial" w:hAnsi="Arial" w:cs="Arial"/>
              <w:b/>
              <w:sz w:val="24"/>
            </w:rPr>
            <w:t xml:space="preserve">th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>
            <w:rPr>
              <w:rFonts w:ascii="Arial" w:hAnsi="Arial" w:cs="Arial"/>
              <w:b/>
              <w:sz w:val="24"/>
            </w:rPr>
            <w:t>30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 w:rsidR="000E10E3">
            <w:rPr>
              <w:rFonts w:ascii="Arial" w:hAnsi="Arial" w:cs="Arial"/>
              <w:b/>
              <w:sz w:val="24"/>
            </w:rPr>
            <w:t>h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B972FC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4BEF1EE7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2F2E66">
        <w:t>6</w:t>
      </w:r>
      <w:r w:rsidR="00F30B6E">
        <w:t>bis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B972FC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BB363F" w14:paraId="22D6B82F" w14:textId="77777777" w:rsidTr="00A52C12">
        <w:tc>
          <w:tcPr>
            <w:tcW w:w="10065" w:type="dxa"/>
          </w:tcPr>
          <w:p w14:paraId="0D9018BF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6C121F8A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Support the following options for WUS resource configuration</w:t>
            </w:r>
          </w:p>
          <w:p w14:paraId="0E50EE44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Up to 2 orthogonal resources may be configured in time domain.</w:t>
            </w:r>
          </w:p>
          <w:p w14:paraId="51D1675E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Up to 2 orthogonal resources may be configured in frequency domain</w:t>
            </w:r>
          </w:p>
          <w:p w14:paraId="6977519F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FFS: both options can be configured simultaneously to have up to 4 orthogonal WUS resources</w:t>
            </w:r>
          </w:p>
          <w:p w14:paraId="21831DC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Maximum total number of WUS resources is no larger than 4 including the legacy WUS resource</w:t>
            </w:r>
          </w:p>
          <w:p w14:paraId="3E19123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62DB8132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lang w:val="en-GB"/>
              </w:rPr>
              <w:t>For further discussion</w:t>
            </w:r>
          </w:p>
          <w:p w14:paraId="19F83920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Different WUS sequences associated with the same PO are used for UE groups regardless of whether </w:t>
            </w:r>
            <w:r w:rsidRPr="00BB363F">
              <w:rPr>
                <w:rFonts w:eastAsia="Times New Roman"/>
                <w:sz w:val="20"/>
                <w:szCs w:val="20"/>
                <w:lang w:val="en-GB"/>
              </w:rPr>
              <w:t>the</w:t>
            </w: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 UE groups are in the same or different WUS resources.</w:t>
            </w:r>
          </w:p>
          <w:p w14:paraId="62B451EC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3AB7A7A5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darkYellow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darkYellow"/>
                <w:lang w:val="en-GB"/>
              </w:rPr>
              <w:t>Working Assumption</w:t>
            </w:r>
          </w:p>
          <w:p w14:paraId="32A747C6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UE assumes the transmit power for Rel-16 WUS sequence is same as that of Rel-15 WUS sequence.</w:t>
            </w:r>
          </w:p>
          <w:p w14:paraId="567940CF" w14:textId="77777777" w:rsidR="00BB363F" w:rsidRPr="00BB363F" w:rsidRDefault="00BB363F" w:rsidP="00BB363F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BB363F">
              <w:rPr>
                <w:rFonts w:ascii="Times" w:eastAsia="Batang" w:hAnsi="Times"/>
                <w:sz w:val="20"/>
                <w:szCs w:val="20"/>
                <w:lang w:val="en-GB"/>
              </w:rPr>
              <w:t>Maximum WUS duration for Rel-16 WUS sequence is same as that of Rel-15 WUS sequence</w:t>
            </w:r>
          </w:p>
          <w:p w14:paraId="04B822CA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  <w:lang w:val="en-GB"/>
              </w:rPr>
            </w:pPr>
          </w:p>
          <w:p w14:paraId="271B4DD7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</w:pPr>
            <w:r w:rsidRPr="00BB363F">
              <w:rPr>
                <w:rFonts w:ascii="Times" w:eastAsia="Batang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5D85FC42" w14:textId="77777777" w:rsidR="00BB363F" w:rsidRPr="00BB363F" w:rsidRDefault="00BB363F" w:rsidP="00BB363F">
            <w:pPr>
              <w:overflowPunct/>
              <w:autoSpaceDE/>
              <w:autoSpaceDN/>
              <w:adjustRightInd/>
              <w:spacing w:after="0"/>
              <w:ind w:left="720" w:hanging="720"/>
              <w:textAlignment w:val="auto"/>
              <w:rPr>
                <w:rFonts w:ascii="Times" w:eastAsia="Batang" w:hAnsi="Times"/>
                <w:sz w:val="20"/>
                <w:szCs w:val="20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 xml:space="preserve">Each UE monitors up to X WUS sequences. </w:t>
            </w:r>
          </w:p>
          <w:p w14:paraId="782B50EE" w14:textId="77777777" w:rsidR="00BB363F" w:rsidRPr="00BB363F" w:rsidRDefault="00BB363F" w:rsidP="00BB363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Times" w:eastAsia="Batang" w:hAnsi="Times"/>
                <w:sz w:val="20"/>
                <w:szCs w:val="20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>Value of X will be selected between 2 and 3</w:t>
            </w:r>
          </w:p>
          <w:p w14:paraId="0DEEF26B" w14:textId="30CCBC50" w:rsidR="00FB1DB5" w:rsidRPr="00BB363F" w:rsidRDefault="00BB363F" w:rsidP="00BB363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ind w:left="2019"/>
              <w:textAlignment w:val="auto"/>
              <w:rPr>
                <w:lang w:val="en-US" w:eastAsia="x-none"/>
              </w:rPr>
            </w:pPr>
            <w:r w:rsidRPr="00BB363F">
              <w:rPr>
                <w:rFonts w:ascii="Times" w:eastAsia="Batang" w:hAnsi="Times"/>
                <w:sz w:val="20"/>
                <w:szCs w:val="20"/>
              </w:rPr>
              <w:t>X=3 can only be supported if a common WUS for a subset of UE groups for service-based grouping is supported</w:t>
            </w:r>
          </w:p>
        </w:tc>
      </w:tr>
    </w:tbl>
    <w:p w14:paraId="65BC3CC1" w14:textId="4C9A30E5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756294">
        <w:t xml:space="preserve">remaining details of </w:t>
      </w:r>
      <w:r w:rsidR="00A35853" w:rsidRPr="00366D26">
        <w:t xml:space="preserve">UE-group WUS </w:t>
      </w:r>
      <w:r w:rsidR="00756294">
        <w:t xml:space="preserve">design </w:t>
      </w:r>
      <w:r w:rsidR="00A35853" w:rsidRPr="00366D26">
        <w:t>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203F9D26" w14:textId="6E55CD39" w:rsidR="008C2BF3" w:rsidRPr="006969BE" w:rsidRDefault="00505DAD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</w:t>
      </w:r>
      <w:r w:rsidR="008C2BF3">
        <w:rPr>
          <w:rFonts w:cs="Arial"/>
          <w:sz w:val="32"/>
          <w:szCs w:val="32"/>
          <w:lang w:val="en-US"/>
        </w:rPr>
        <w:t>s</w:t>
      </w:r>
      <w:r>
        <w:rPr>
          <w:rFonts w:cs="Arial"/>
          <w:sz w:val="32"/>
          <w:szCs w:val="32"/>
          <w:lang w:val="en-US"/>
        </w:rPr>
        <w:t>ion</w:t>
      </w:r>
    </w:p>
    <w:p w14:paraId="2504DE90" w14:textId="3575319F" w:rsidR="004361E8" w:rsidRDefault="00FE2024" w:rsidP="008C2BF3">
      <w:pPr>
        <w:pStyle w:val="TdocText"/>
      </w:pPr>
      <w:r>
        <w:t xml:space="preserve">There are two factors which should be taken into account while </w:t>
      </w:r>
      <w:r w:rsidR="000024F9">
        <w:t xml:space="preserve">choosing among WUS multiplexing options: network </w:t>
      </w:r>
      <w:r w:rsidR="00384FEE">
        <w:t xml:space="preserve">(NW) </w:t>
      </w:r>
      <w:r w:rsidR="000024F9">
        <w:t>flexibility and UE complexity.</w:t>
      </w:r>
    </w:p>
    <w:p w14:paraId="0084CF47" w14:textId="7990C39A" w:rsidR="001A6294" w:rsidRDefault="0076477A" w:rsidP="008C2BF3">
      <w:pPr>
        <w:pStyle w:val="TdocText"/>
      </w:pPr>
      <w:r>
        <w:t xml:space="preserve">From the network flexibility perspective, </w:t>
      </w:r>
      <w:r w:rsidR="00EA7AEA">
        <w:t>simultaneous</w:t>
      </w:r>
      <w:r w:rsidR="006A5279">
        <w:t xml:space="preserve"> configuration </w:t>
      </w:r>
      <w:r w:rsidR="00EA7AEA">
        <w:t>of</w:t>
      </w:r>
      <w:r w:rsidR="004C1FA9">
        <w:t xml:space="preserve"> up to 2 orthogonal WUS resources per </w:t>
      </w:r>
      <w:r w:rsidR="00EA7AEA">
        <w:t xml:space="preserve">each </w:t>
      </w:r>
      <w:r w:rsidR="004C1FA9">
        <w:t>dimension</w:t>
      </w:r>
      <w:r w:rsidR="004361E8">
        <w:t xml:space="preserve"> </w:t>
      </w:r>
      <w:r w:rsidR="004361E8" w:rsidRPr="004361E8">
        <w:t>(time</w:t>
      </w:r>
      <w:r w:rsidR="00EA7AEA">
        <w:t xml:space="preserve"> and </w:t>
      </w:r>
      <w:r w:rsidR="004361E8" w:rsidRPr="004361E8">
        <w:t>frequency)</w:t>
      </w:r>
      <w:r w:rsidR="004C1FA9">
        <w:t>, which results in up to 4 orthogonal WUS resources total, seems</w:t>
      </w:r>
      <w:r w:rsidR="004361E8">
        <w:t xml:space="preserve"> to be</w:t>
      </w:r>
      <w:r w:rsidR="004C1FA9">
        <w:t xml:space="preserve"> the most preferable</w:t>
      </w:r>
      <w:r w:rsidR="00384FEE">
        <w:t xml:space="preserve"> one</w:t>
      </w:r>
      <w:r w:rsidR="004C1FA9">
        <w:t>.</w:t>
      </w:r>
      <w:r w:rsidR="00384FEE">
        <w:t xml:space="preserve"> It potentially allows the NW to do TDM between the WUS resources, e.g., to provide additional </w:t>
      </w:r>
      <w:r w:rsidR="006B4C40">
        <w:t xml:space="preserve">power </w:t>
      </w:r>
      <w:r w:rsidR="00384FEE">
        <w:t>boosting</w:t>
      </w:r>
      <w:r w:rsidR="006B4C40">
        <w:t xml:space="preserve"> to the WUS</w:t>
      </w:r>
      <w:r w:rsidR="00384FEE">
        <w:t xml:space="preserve">. </w:t>
      </w:r>
      <w:r w:rsidR="00A076B7">
        <w:t xml:space="preserve">On other hand, it does not preclude FDM </w:t>
      </w:r>
      <w:r w:rsidR="00600FDA">
        <w:t xml:space="preserve">in deployments where the </w:t>
      </w:r>
      <w:r w:rsidR="00600FDA">
        <w:lastRenderedPageBreak/>
        <w:t>boosting is not needed, and the NW just prefer</w:t>
      </w:r>
      <w:r w:rsidR="00055234">
        <w:t>s</w:t>
      </w:r>
      <w:r w:rsidR="00600FDA">
        <w:t xml:space="preserve"> to increase the number of available WUS</w:t>
      </w:r>
      <w:r w:rsidR="00055234">
        <w:t xml:space="preserve"> resource</w:t>
      </w:r>
      <w:r w:rsidR="002B5814">
        <w:t>s</w:t>
      </w:r>
      <w:r w:rsidR="00055234">
        <w:t xml:space="preserve"> to serve a larger number of UE groups.</w:t>
      </w:r>
    </w:p>
    <w:p w14:paraId="19A5EA3A" w14:textId="77777777" w:rsidR="000024F9" w:rsidRDefault="000024F9" w:rsidP="00E11E89">
      <w:pPr>
        <w:rPr>
          <w:lang w:eastAsia="zh-CN"/>
        </w:rPr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0FC33406" w14:textId="49255FF7" w:rsidR="00785163" w:rsidRDefault="00BD29CB" w:rsidP="00E55CC6">
      <w:pPr>
        <w:pStyle w:val="TdocProposalText"/>
      </w:pPr>
      <w:r>
        <w:t xml:space="preserve">Support </w:t>
      </w:r>
      <w:r w:rsidR="00A34F86">
        <w:t xml:space="preserve">simultaneous </w:t>
      </w:r>
      <w:r>
        <w:t>configuration of u</w:t>
      </w:r>
      <w:r w:rsidR="00AB140E">
        <w:t xml:space="preserve">p to 2 orthogonal WUS resources per </w:t>
      </w:r>
      <w:r>
        <w:t xml:space="preserve">each </w:t>
      </w:r>
      <w:r w:rsidR="00AB140E">
        <w:t xml:space="preserve">dimension </w:t>
      </w:r>
      <w:r w:rsidR="00AB140E" w:rsidRPr="004361E8">
        <w:t>(time</w:t>
      </w:r>
      <w:r>
        <w:t xml:space="preserve"> and </w:t>
      </w:r>
      <w:r w:rsidR="00AB140E" w:rsidRPr="004361E8">
        <w:t>frequency)</w:t>
      </w:r>
      <w:r w:rsidR="00AB140E">
        <w:t>, which results in up to 4 orthogonal WUS resources total</w:t>
      </w:r>
      <w:r w:rsidR="00AB28D4">
        <w:t>.</w:t>
      </w:r>
    </w:p>
    <w:p w14:paraId="5A2DECDD" w14:textId="2A816925" w:rsidR="005E739B" w:rsidRDefault="005E739B" w:rsidP="00E11E89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2359D181" w14:textId="77777777" w:rsidR="00EF6F80" w:rsidRDefault="00EF6F80" w:rsidP="008C2BF3"/>
    <w:p w14:paraId="77662EB4" w14:textId="6086194E" w:rsidR="00D266EE" w:rsidRDefault="00D92B62" w:rsidP="00E11E89">
      <w:pPr>
        <w:pStyle w:val="TdocText"/>
      </w:pPr>
      <w:r>
        <w:t xml:space="preserve">From the UE complexity perspective, the number of WUS sequences </w:t>
      </w:r>
      <w:r w:rsidR="00C35A54">
        <w:t xml:space="preserve">the </w:t>
      </w:r>
      <w:r>
        <w:t xml:space="preserve">UE </w:t>
      </w:r>
      <w:r w:rsidR="00E96F2D">
        <w:t>monitor</w:t>
      </w:r>
      <w:r w:rsidR="002F4843">
        <w:t>s</w:t>
      </w:r>
      <w:r>
        <w:t xml:space="preserve"> within </w:t>
      </w:r>
      <w:r w:rsidR="00D00B68">
        <w:t xml:space="preserve">the </w:t>
      </w:r>
      <w:r w:rsidR="00E96F2D">
        <w:t>configu</w:t>
      </w:r>
      <w:r w:rsidR="00D00B68">
        <w:t xml:space="preserve">red </w:t>
      </w:r>
      <w:r>
        <w:t xml:space="preserve">WUS </w:t>
      </w:r>
      <w:r w:rsidR="00C35A54">
        <w:t xml:space="preserve">resources </w:t>
      </w:r>
      <w:r>
        <w:t>should be minimized.</w:t>
      </w:r>
      <w:r w:rsidR="002F4843">
        <w:t xml:space="preserve"> </w:t>
      </w:r>
      <w:r w:rsidR="00D266EE">
        <w:t xml:space="preserve">Therefore, </w:t>
      </w:r>
      <w:r w:rsidR="00747C9A">
        <w:t xml:space="preserve">the support of </w:t>
      </w:r>
      <w:r w:rsidR="00F64115">
        <w:t xml:space="preserve">UE </w:t>
      </w:r>
      <w:r w:rsidR="0099196B">
        <w:t>grouping where UE</w:t>
      </w:r>
      <w:r w:rsidR="00F64115">
        <w:t>s may belong to</w:t>
      </w:r>
      <w:r w:rsidR="0099196B">
        <w:t xml:space="preserve"> </w:t>
      </w:r>
      <w:r w:rsidR="00F64115">
        <w:t>multiple UE-</w:t>
      </w:r>
      <w:r w:rsidR="0099196B">
        <w:t xml:space="preserve">groups </w:t>
      </w:r>
      <w:r w:rsidR="00F64115">
        <w:t xml:space="preserve">(more than 2) simultaneously and which may result in </w:t>
      </w:r>
      <w:r w:rsidR="0099196B">
        <w:t>additional common WUS to monitor for is not preferred.</w:t>
      </w:r>
      <w:r w:rsidR="00747C9A">
        <w:t xml:space="preserve"> </w:t>
      </w:r>
      <w:r w:rsidR="00343478">
        <w:t>Accordingly, the UE should monitor only up to 2 WUS</w:t>
      </w:r>
      <w:r w:rsidR="00891F10">
        <w:t xml:space="preserve"> sequenc</w:t>
      </w:r>
      <w:r w:rsidR="00EA28D5">
        <w:t xml:space="preserve">es </w:t>
      </w:r>
      <w:r w:rsidR="00343478">
        <w:t xml:space="preserve">(UE-group and </w:t>
      </w:r>
      <w:r w:rsidR="006D26F1">
        <w:t xml:space="preserve">the </w:t>
      </w:r>
      <w:r w:rsidR="00343478">
        <w:t xml:space="preserve">common </w:t>
      </w:r>
      <w:r w:rsidR="00D3799E">
        <w:t>one</w:t>
      </w:r>
      <w:r w:rsidR="00343478">
        <w:t xml:space="preserve">) within </w:t>
      </w:r>
      <w:r w:rsidR="00334630">
        <w:t>the configured resource.</w:t>
      </w:r>
    </w:p>
    <w:p w14:paraId="1D70BBC1" w14:textId="77777777" w:rsidR="00034A21" w:rsidRDefault="00034A21" w:rsidP="00E11E89">
      <w:pPr>
        <w:rPr>
          <w:lang w:eastAsia="zh-CN"/>
        </w:rPr>
      </w:pPr>
    </w:p>
    <w:p w14:paraId="72C93BCB" w14:textId="1041905B" w:rsidR="00034A21" w:rsidRDefault="00FF6148" w:rsidP="00034A21">
      <w:pPr>
        <w:pStyle w:val="TdocProposal"/>
      </w:pPr>
      <w:r>
        <w:t>Proposal 2</w:t>
      </w:r>
      <w:r w:rsidR="00034A21" w:rsidRPr="00A57355">
        <w:t>:</w:t>
      </w:r>
    </w:p>
    <w:p w14:paraId="2D07C080" w14:textId="0A17D98C" w:rsidR="00034A21" w:rsidRDefault="005E7FA7" w:rsidP="00034A21">
      <w:pPr>
        <w:pStyle w:val="TdocProposalText"/>
      </w:pPr>
      <w:r>
        <w:t>Each UE monitors up to 2 WUS</w:t>
      </w:r>
      <w:r w:rsidR="00665D21">
        <w:t xml:space="preserve"> sequenc</w:t>
      </w:r>
      <w:r>
        <w:t>es within the configured WUS resource</w:t>
      </w:r>
      <w:r w:rsidR="00034A21">
        <w:t>.</w:t>
      </w:r>
    </w:p>
    <w:p w14:paraId="7A272D76" w14:textId="77777777" w:rsidR="00E2657A" w:rsidRDefault="00E2657A" w:rsidP="00B972FC"/>
    <w:p w14:paraId="2ED60396" w14:textId="4F7FBD42" w:rsidR="00591A47" w:rsidRDefault="00FB08D5" w:rsidP="00E11E89">
      <w:pPr>
        <w:pStyle w:val="TdocText"/>
      </w:pPr>
      <w:r>
        <w:t>An illustration of WUS multiplexing concept described above can be found in Figure 1.</w:t>
      </w:r>
    </w:p>
    <w:p w14:paraId="728C6A42" w14:textId="77C5CBC5" w:rsidR="00FB08D5" w:rsidRDefault="00743506" w:rsidP="00E11E89">
      <w:pPr>
        <w:pStyle w:val="TdocFigure"/>
        <w:keepNext/>
      </w:pPr>
      <w:r>
        <w:object w:dxaOrig="11870" w:dyaOrig="6910" w14:anchorId="40102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8pt;height:187.75pt" o:ole="">
            <v:imagedata r:id="rId12" o:title=""/>
          </v:shape>
          <o:OLEObject Type="Embed" ProgID="Visio.Drawing.15" ShapeID="_x0000_i1025" DrawAspect="Content" ObjectID="_1627534644" r:id="rId13"/>
        </w:object>
      </w:r>
    </w:p>
    <w:p w14:paraId="2D743A5E" w14:textId="41D10ED0" w:rsidR="00412AC3" w:rsidRDefault="00412AC3" w:rsidP="00412AC3">
      <w:pPr>
        <w:pStyle w:val="TdocFigure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972FC">
        <w:rPr>
          <w:noProof/>
        </w:rPr>
        <w:t>1</w:t>
      </w:r>
      <w:r>
        <w:rPr>
          <w:noProof/>
        </w:rPr>
        <w:fldChar w:fldCharType="end"/>
      </w:r>
      <w:r>
        <w:t>. Multiplexing</w:t>
      </w:r>
      <w:r w:rsidRPr="002D6CE4">
        <w:t xml:space="preserve"> of WUS </w:t>
      </w:r>
      <w:r>
        <w:t>resources</w:t>
      </w:r>
      <w:r w:rsidRPr="002D6CE4">
        <w:t xml:space="preserve"> in Rel-16.</w:t>
      </w:r>
    </w:p>
    <w:p w14:paraId="529BB75A" w14:textId="0B867CBE" w:rsidR="003069A3" w:rsidRDefault="00743506" w:rsidP="00743506">
      <w:pPr>
        <w:pStyle w:val="TdocText"/>
        <w:rPr>
          <w:lang w:eastAsia="x-none"/>
        </w:rPr>
      </w:pPr>
      <w:r>
        <w:t xml:space="preserve">The use of different WUS sequences even in </w:t>
      </w:r>
      <w:r w:rsidR="00561AC7">
        <w:t xml:space="preserve">the </w:t>
      </w:r>
      <w:r>
        <w:t xml:space="preserve">orthogonal WUS resources is not preferred because this potentially reduces the multiplexing capacity </w:t>
      </w:r>
      <w:r w:rsidR="00D53586">
        <w:t>of each WUS resource</w:t>
      </w:r>
      <w:r w:rsidR="00894DB2">
        <w:t>. In other words</w:t>
      </w:r>
      <w:r w:rsidR="00D53586">
        <w:t xml:space="preserve">, a smaller number of WUS sequences </w:t>
      </w:r>
      <w:r w:rsidR="0021425D">
        <w:t>becomes</w:t>
      </w:r>
      <w:r w:rsidR="00D53586">
        <w:t xml:space="preserve"> available for SS-CDM per resource</w:t>
      </w:r>
      <w:r w:rsidR="0021425D">
        <w:t xml:space="preserve"> in this case</w:t>
      </w:r>
      <w:r w:rsidR="00D53586">
        <w:t>. The concern regarding PAPR increase in the time domain due to repeated structure of WUS in the frequency domain across the NB can be addressed by BS transmitter implementation.</w:t>
      </w:r>
      <w:r w:rsidR="00AC035D">
        <w:t xml:space="preserve"> For example, by applying </w:t>
      </w:r>
      <w:r w:rsidR="0089474F">
        <w:t xml:space="preserve">different </w:t>
      </w:r>
      <w:r w:rsidR="00AC035D">
        <w:t>quasi-random phase</w:t>
      </w:r>
      <w:r w:rsidR="0089474F">
        <w:t xml:space="preserve"> terms</w:t>
      </w:r>
      <w:r w:rsidR="00AC035D">
        <w:t xml:space="preserve"> </w:t>
      </w:r>
      <w:r w:rsidR="00581B65">
        <w:t>to FDM-ed WUS resources.</w:t>
      </w:r>
      <w:r w:rsidR="00FC4A95">
        <w:t xml:space="preserve"> This solution</w:t>
      </w:r>
      <w:r w:rsidR="008F4FAF">
        <w:t xml:space="preserve"> will not impact the UE performance because, according to the agreement from RAN1#96</w:t>
      </w:r>
      <w:r w:rsidR="00AE4CE1">
        <w:t xml:space="preserve"> </w:t>
      </w:r>
      <w:r w:rsidR="00703B72">
        <w:fldChar w:fldCharType="begin"/>
      </w:r>
      <w:r w:rsidR="00703B72">
        <w:instrText xml:space="preserve"> REF _Ref16862799 \r \h </w:instrText>
      </w:r>
      <w:r w:rsidR="00703B72">
        <w:fldChar w:fldCharType="separate"/>
      </w:r>
      <w:r w:rsidR="00703B72">
        <w:t>[3]</w:t>
      </w:r>
      <w:r w:rsidR="00703B72">
        <w:fldChar w:fldCharType="end"/>
      </w:r>
      <w:r w:rsidR="008F4FAF">
        <w:t>,</w:t>
      </w:r>
      <w:r w:rsidR="00FC4A95">
        <w:t xml:space="preserve"> </w:t>
      </w:r>
      <w:r w:rsidR="00AE4CE1">
        <w:rPr>
          <w:lang w:eastAsia="x-none"/>
        </w:rPr>
        <w:t>the UE is required to monitor WUS(s) in only one WUS (time/frequency) resource location, i.e., no cross-resource processing is expected.</w:t>
      </w:r>
      <w:r w:rsidR="003D2AB1">
        <w:rPr>
          <w:lang w:eastAsia="x-none"/>
        </w:rPr>
        <w:t xml:space="preserve"> Moreover, some BS Tx handling of repeated WUS may be required anyway in </w:t>
      </w:r>
      <w:r w:rsidR="003D2AB1">
        <w:rPr>
          <w:lang w:eastAsia="x-none"/>
        </w:rPr>
        <w:lastRenderedPageBreak/>
        <w:t>case of waking up all served UEs using the same common WUS signal</w:t>
      </w:r>
      <w:r w:rsidR="0053671C">
        <w:rPr>
          <w:lang w:eastAsia="x-none"/>
        </w:rPr>
        <w:t xml:space="preserve">, e.g., </w:t>
      </w:r>
      <w:r w:rsidR="00E854AA">
        <w:rPr>
          <w:lang w:eastAsia="x-none"/>
        </w:rPr>
        <w:t xml:space="preserve">when the </w:t>
      </w:r>
      <w:r w:rsidR="0053671C">
        <w:rPr>
          <w:lang w:eastAsia="x-none"/>
        </w:rPr>
        <w:t xml:space="preserve">legacy WUS is configured as the </w:t>
      </w:r>
      <w:r w:rsidR="00E854AA">
        <w:rPr>
          <w:lang w:eastAsia="x-none"/>
        </w:rPr>
        <w:t>common WUS</w:t>
      </w:r>
      <w:r w:rsidR="0053671C">
        <w:rPr>
          <w:lang w:eastAsia="x-none"/>
        </w:rPr>
        <w:t>.</w:t>
      </w:r>
    </w:p>
    <w:p w14:paraId="09C4F8B3" w14:textId="77777777" w:rsidR="0077746F" w:rsidRDefault="0077746F" w:rsidP="00743506">
      <w:pPr>
        <w:pStyle w:val="TdocText"/>
        <w:rPr>
          <w:lang w:eastAsia="x-none"/>
        </w:rPr>
      </w:pPr>
    </w:p>
    <w:p w14:paraId="7B2918F5" w14:textId="1638FB4B" w:rsidR="00654A39" w:rsidRDefault="00654A39" w:rsidP="00654A39">
      <w:pPr>
        <w:pStyle w:val="TdocProposal"/>
      </w:pPr>
      <w:r>
        <w:t xml:space="preserve">Proposal </w:t>
      </w:r>
      <w:r w:rsidR="00F01D21">
        <w:t>3</w:t>
      </w:r>
      <w:r w:rsidRPr="00A57355">
        <w:t>:</w:t>
      </w:r>
    </w:p>
    <w:p w14:paraId="4CB4F3BF" w14:textId="1A2222F0" w:rsidR="00654A39" w:rsidRDefault="00DD2408" w:rsidP="00DD2408">
      <w:pPr>
        <w:pStyle w:val="TdocProposalText"/>
      </w:pPr>
      <w:r>
        <w:t>The same WUS sequences can be reused for UE groups associated with orthogonal WUS resources</w:t>
      </w:r>
      <w:r w:rsidR="004E172E">
        <w:t xml:space="preserve"> corresponding to the same PO</w:t>
      </w:r>
      <w:r>
        <w:t>.</w:t>
      </w:r>
    </w:p>
    <w:p w14:paraId="09E3FAE5" w14:textId="77777777" w:rsidR="00743506" w:rsidRPr="004021A6" w:rsidRDefault="00743506" w:rsidP="00743506">
      <w:pPr>
        <w:rPr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5E82B9D0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E252A8">
        <w:rPr>
          <w:lang w:eastAsia="zh-CN"/>
        </w:rPr>
        <w:t>remaining</w:t>
      </w:r>
      <w:r w:rsidR="005904FA">
        <w:rPr>
          <w:lang w:eastAsia="zh-CN"/>
        </w:rPr>
        <w:t xml:space="preserve">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6D7210A7" w14:textId="77777777" w:rsidR="00227DBE" w:rsidRDefault="00227DBE" w:rsidP="00227DBE">
      <w:pPr>
        <w:pStyle w:val="TdocProposal"/>
      </w:pPr>
      <w:r>
        <w:t>Proposal 1</w:t>
      </w:r>
      <w:r w:rsidRPr="00A57355">
        <w:t>:</w:t>
      </w:r>
    </w:p>
    <w:p w14:paraId="7AC88878" w14:textId="77777777" w:rsidR="00765F81" w:rsidRDefault="00765F81" w:rsidP="00765F81">
      <w:pPr>
        <w:pStyle w:val="TdocProposalText"/>
      </w:pPr>
      <w:r>
        <w:t xml:space="preserve">Support simultaneous configuration of up to 2 orthogonal WUS resources per each dimension </w:t>
      </w:r>
      <w:r w:rsidRPr="004361E8">
        <w:t>(time</w:t>
      </w:r>
      <w:r>
        <w:t xml:space="preserve"> and </w:t>
      </w:r>
      <w:r w:rsidRPr="004361E8">
        <w:t>frequency)</w:t>
      </w:r>
      <w:r>
        <w:t>, which results in up to 4 orthogonal WUS resources total.</w:t>
      </w:r>
    </w:p>
    <w:p w14:paraId="7A285A5A" w14:textId="77777777" w:rsidR="00765F81" w:rsidRDefault="00765F81" w:rsidP="00765F81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033401D4" w14:textId="77777777" w:rsidR="00227DBE" w:rsidRDefault="00227DBE" w:rsidP="00124C67"/>
    <w:p w14:paraId="3A2DA585" w14:textId="77777777" w:rsidR="00227DBE" w:rsidRDefault="00227DBE" w:rsidP="00227DBE">
      <w:pPr>
        <w:pStyle w:val="TdocProposal"/>
      </w:pPr>
      <w:r>
        <w:t>Proposal 2</w:t>
      </w:r>
      <w:r w:rsidRPr="00A57355">
        <w:t>:</w:t>
      </w:r>
    </w:p>
    <w:p w14:paraId="3BC745C5" w14:textId="77777777" w:rsidR="00765F81" w:rsidRDefault="00765F81" w:rsidP="00765F81">
      <w:pPr>
        <w:pStyle w:val="TdocProposalText"/>
      </w:pPr>
      <w:r>
        <w:t>Each UE monitors up to 2 WUS sequences within the configured WUS resource.</w:t>
      </w:r>
    </w:p>
    <w:p w14:paraId="0F250062" w14:textId="77777777" w:rsidR="00124C67" w:rsidRDefault="00124C67" w:rsidP="00124C67"/>
    <w:p w14:paraId="6D4CCE5F" w14:textId="272726D5" w:rsidR="0017253C" w:rsidRDefault="0017253C" w:rsidP="0017253C">
      <w:pPr>
        <w:pStyle w:val="TdocProposal"/>
      </w:pPr>
      <w:r>
        <w:t xml:space="preserve">Proposal </w:t>
      </w:r>
      <w:r w:rsidR="00227DBE">
        <w:t>3</w:t>
      </w:r>
      <w:r>
        <w:t>:</w:t>
      </w:r>
    </w:p>
    <w:p w14:paraId="496075B7" w14:textId="77777777" w:rsidR="00765F81" w:rsidRDefault="00765F81" w:rsidP="00765F81">
      <w:pPr>
        <w:pStyle w:val="TdocProposalText"/>
      </w:pPr>
      <w:r>
        <w:t>The same WUS sequences can be reused for UE groups associated with orthogonal WUS resources corresponding to the same PO.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1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1"/>
    </w:p>
    <w:p w14:paraId="16B06919" w14:textId="35057CEA" w:rsidR="006178BC" w:rsidRDefault="006178BC" w:rsidP="00A03440">
      <w:pPr>
        <w:pStyle w:val="TdocReference"/>
      </w:pPr>
      <w:bookmarkStart w:id="2" w:name="_Ref525477075"/>
      <w:r w:rsidRPr="00BF183C">
        <w:t>RAN1 Chairman’s Notes. 3GPP TSG RAN WG1 Meeting #</w:t>
      </w:r>
      <w:r w:rsidR="00A03440" w:rsidRPr="00A03440">
        <w:t>9</w:t>
      </w:r>
      <w:r w:rsidR="00456621">
        <w:t>7</w:t>
      </w:r>
      <w:r w:rsidR="00A03440" w:rsidRPr="00A03440">
        <w:t xml:space="preserve">, </w:t>
      </w:r>
      <w:r w:rsidR="00456621">
        <w:t>Re</w:t>
      </w:r>
      <w:r w:rsidR="00456621" w:rsidRPr="00214C23">
        <w:t>n</w:t>
      </w:r>
      <w:r w:rsidR="00456621">
        <w:t>o</w:t>
      </w:r>
      <w:r w:rsidR="00456621" w:rsidRPr="00214C23">
        <w:t xml:space="preserve">, </w:t>
      </w:r>
      <w:r w:rsidR="00456621">
        <w:t>USA</w:t>
      </w:r>
      <w:r w:rsidR="00456621" w:rsidRPr="00214C23">
        <w:t xml:space="preserve">, </w:t>
      </w:r>
      <w:r w:rsidR="00456621">
        <w:t>13</w:t>
      </w:r>
      <w:r w:rsidR="00456621" w:rsidRPr="00CB0278">
        <w:rPr>
          <w:vertAlign w:val="superscript"/>
        </w:rPr>
        <w:t>th</w:t>
      </w:r>
      <w:r w:rsidR="00456621" w:rsidRPr="00214C23">
        <w:t xml:space="preserve"> – 1</w:t>
      </w:r>
      <w:r w:rsidR="00456621">
        <w:t>7</w:t>
      </w:r>
      <w:r w:rsidR="00456621" w:rsidRPr="00CB0278">
        <w:rPr>
          <w:vertAlign w:val="superscript"/>
        </w:rPr>
        <w:t>th</w:t>
      </w:r>
      <w:r w:rsidR="00456621" w:rsidRPr="00214C23">
        <w:t xml:space="preserve"> </w:t>
      </w:r>
      <w:r w:rsidR="00456621">
        <w:t>May</w:t>
      </w:r>
      <w:r w:rsidR="00456621" w:rsidRPr="00214C23">
        <w:t>, 2019</w:t>
      </w:r>
      <w:r w:rsidRPr="00BF183C">
        <w:t>.</w:t>
      </w:r>
      <w:bookmarkEnd w:id="2"/>
    </w:p>
    <w:p w14:paraId="3EBBF0AC" w14:textId="1CD03DD3" w:rsidR="009C265D" w:rsidRDefault="009C265D" w:rsidP="009C265D">
      <w:pPr>
        <w:pStyle w:val="TdocReference"/>
      </w:pPr>
      <w:bookmarkStart w:id="3" w:name="_Ref16862799"/>
      <w:r w:rsidRPr="00BF183C">
        <w:t>RAN1 Chairman’s Notes. 3GPP TSG RAN WG1 Meeting #</w:t>
      </w:r>
      <w:r w:rsidRPr="00A03440">
        <w:t>9</w:t>
      </w:r>
      <w:r>
        <w:t>6</w:t>
      </w:r>
      <w:r w:rsidRPr="00A03440">
        <w:t xml:space="preserve">, </w:t>
      </w:r>
      <w:r w:rsidR="0009665E">
        <w:t>Athens</w:t>
      </w:r>
      <w:r w:rsidRPr="00214C23">
        <w:t xml:space="preserve">, </w:t>
      </w:r>
      <w:r w:rsidR="0009665E">
        <w:t>Greece</w:t>
      </w:r>
      <w:r w:rsidRPr="00214C23">
        <w:t xml:space="preserve">, </w:t>
      </w:r>
      <w:r w:rsidR="0009665E">
        <w:t>February 25</w:t>
      </w:r>
      <w:r w:rsidR="0009665E" w:rsidRPr="0009665E">
        <w:rPr>
          <w:vertAlign w:val="superscript"/>
        </w:rPr>
        <w:t>th</w:t>
      </w:r>
      <w:r w:rsidR="0009665E">
        <w:t xml:space="preserve"> </w:t>
      </w:r>
      <w:r w:rsidRPr="00214C23">
        <w:t xml:space="preserve">– </w:t>
      </w:r>
      <w:r w:rsidR="0009665E">
        <w:t xml:space="preserve">March </w:t>
      </w:r>
      <w:r w:rsidRPr="00214C23">
        <w:t>1</w:t>
      </w:r>
      <w:r w:rsidR="0009665E" w:rsidRPr="0009665E">
        <w:rPr>
          <w:vertAlign w:val="superscript"/>
        </w:rPr>
        <w:t>st</w:t>
      </w:r>
      <w:r w:rsidRPr="00214C23">
        <w:t>, 2019</w:t>
      </w:r>
      <w:r w:rsidRPr="00BF183C">
        <w:t>.</w:t>
      </w:r>
      <w:bookmarkEnd w:id="3"/>
    </w:p>
    <w:p w14:paraId="5E1DF7E5" w14:textId="77777777" w:rsidR="009C265D" w:rsidRDefault="009C265D" w:rsidP="009C265D">
      <w:pPr>
        <w:pStyle w:val="TdocReference"/>
        <w:numPr>
          <w:ilvl w:val="0"/>
          <w:numId w:val="0"/>
        </w:numPr>
        <w:ind w:left="426"/>
      </w:pPr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CCBB1" w14:textId="77777777" w:rsidR="008E3665" w:rsidRDefault="008E3665">
      <w:r>
        <w:separator/>
      </w:r>
    </w:p>
  </w:endnote>
  <w:endnote w:type="continuationSeparator" w:id="0">
    <w:p w14:paraId="78469091" w14:textId="77777777" w:rsidR="008E3665" w:rsidRDefault="008E3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D5303" w:rsidRDefault="001D53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1D5303" w:rsidRDefault="001D530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D5303" w:rsidRDefault="001D530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196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1969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7F337" w14:textId="77777777" w:rsidR="008E3665" w:rsidRDefault="008E3665">
      <w:r>
        <w:separator/>
      </w:r>
    </w:p>
  </w:footnote>
  <w:footnote w:type="continuationSeparator" w:id="0">
    <w:p w14:paraId="718B3F2A" w14:textId="77777777" w:rsidR="008E3665" w:rsidRDefault="008E3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D5303" w:rsidRDefault="001D5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A6EF5"/>
    <w:multiLevelType w:val="hybridMultilevel"/>
    <w:tmpl w:val="39F02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4"/>
  </w:num>
  <w:num w:numId="5">
    <w:abstractNumId w:val="7"/>
  </w:num>
  <w:num w:numId="6">
    <w:abstractNumId w:val="1"/>
  </w:num>
  <w:num w:numId="7">
    <w:abstractNumId w:val="12"/>
  </w:num>
  <w:num w:numId="8">
    <w:abstractNumId w:val="11"/>
  </w:num>
  <w:num w:numId="9">
    <w:abstractNumId w:val="9"/>
  </w:num>
  <w:num w:numId="10">
    <w:abstractNumId w:val="6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0B0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934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0B4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65E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BFF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3C7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123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25D"/>
    <w:rsid w:val="00214C23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617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4630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478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28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C09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2AB1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17BA7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B1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37E0C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621"/>
    <w:rsid w:val="00456971"/>
    <w:rsid w:val="00456B9B"/>
    <w:rsid w:val="00456C1C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59F7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397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72E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EFC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DAD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2B9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842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6B6"/>
    <w:rsid w:val="0053671C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AC7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B65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E7FA7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341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522"/>
    <w:rsid w:val="00637E00"/>
    <w:rsid w:val="006401C6"/>
    <w:rsid w:val="00640207"/>
    <w:rsid w:val="00640222"/>
    <w:rsid w:val="00640529"/>
    <w:rsid w:val="006409F3"/>
    <w:rsid w:val="00640F8A"/>
    <w:rsid w:val="00641061"/>
    <w:rsid w:val="00641487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A39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5D21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79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6F1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3B72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419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506"/>
    <w:rsid w:val="00743757"/>
    <w:rsid w:val="00743867"/>
    <w:rsid w:val="00744055"/>
    <w:rsid w:val="0074415C"/>
    <w:rsid w:val="007446EE"/>
    <w:rsid w:val="00744FA1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C9A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294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98E"/>
    <w:rsid w:val="00765B16"/>
    <w:rsid w:val="00765F81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46F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8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D7EBB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BF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10"/>
    <w:rsid w:val="00891F63"/>
    <w:rsid w:val="008922DC"/>
    <w:rsid w:val="008922DF"/>
    <w:rsid w:val="00892F9C"/>
    <w:rsid w:val="00893024"/>
    <w:rsid w:val="0089334C"/>
    <w:rsid w:val="008935C7"/>
    <w:rsid w:val="0089398E"/>
    <w:rsid w:val="00893B3B"/>
    <w:rsid w:val="00894304"/>
    <w:rsid w:val="0089474F"/>
    <w:rsid w:val="00894DB2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665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4FA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2EF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96B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65D"/>
    <w:rsid w:val="009C281C"/>
    <w:rsid w:val="009C2F4A"/>
    <w:rsid w:val="009C3790"/>
    <w:rsid w:val="009C3D88"/>
    <w:rsid w:val="009C46E0"/>
    <w:rsid w:val="009C496E"/>
    <w:rsid w:val="009C4B3A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0F1E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4F86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1BBA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035D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4A95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1E"/>
    <w:rsid w:val="00AE486A"/>
    <w:rsid w:val="00AE4A1F"/>
    <w:rsid w:val="00AE4B5C"/>
    <w:rsid w:val="00AE4C51"/>
    <w:rsid w:val="00AE4C55"/>
    <w:rsid w:val="00AE4CE1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BD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93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AA3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3F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9CB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E46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601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FE7"/>
    <w:rsid w:val="00CA51A0"/>
    <w:rsid w:val="00CA5F22"/>
    <w:rsid w:val="00CA6164"/>
    <w:rsid w:val="00CA73B2"/>
    <w:rsid w:val="00CA74E8"/>
    <w:rsid w:val="00CB027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AAD"/>
    <w:rsid w:val="00D01C73"/>
    <w:rsid w:val="00D02369"/>
    <w:rsid w:val="00D02C36"/>
    <w:rsid w:val="00D02E17"/>
    <w:rsid w:val="00D03C7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01E"/>
    <w:rsid w:val="00D261FB"/>
    <w:rsid w:val="00D26283"/>
    <w:rsid w:val="00D263B5"/>
    <w:rsid w:val="00D26586"/>
    <w:rsid w:val="00D266EE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99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586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969"/>
    <w:rsid w:val="00D61D9D"/>
    <w:rsid w:val="00D62243"/>
    <w:rsid w:val="00D6251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30C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C78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08"/>
    <w:rsid w:val="00DD242B"/>
    <w:rsid w:val="00DD2954"/>
    <w:rsid w:val="00DD2F32"/>
    <w:rsid w:val="00DD2FE5"/>
    <w:rsid w:val="00DD3401"/>
    <w:rsid w:val="00DD3430"/>
    <w:rsid w:val="00DD3480"/>
    <w:rsid w:val="00DD3565"/>
    <w:rsid w:val="00DD3C21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0834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546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E2B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1B7C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2A8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4AA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2D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28D5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EA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1D21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17E66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B6E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115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D27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A95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8B3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2681A"/>
    <w:rsid w:val="00132BA2"/>
    <w:rsid w:val="00144785"/>
    <w:rsid w:val="001824B7"/>
    <w:rsid w:val="001D19B9"/>
    <w:rsid w:val="001F5992"/>
    <w:rsid w:val="00203D1F"/>
    <w:rsid w:val="002112F0"/>
    <w:rsid w:val="00241273"/>
    <w:rsid w:val="0025221E"/>
    <w:rsid w:val="00276A45"/>
    <w:rsid w:val="002A6228"/>
    <w:rsid w:val="002D1023"/>
    <w:rsid w:val="002D53E2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1EF7"/>
    <w:rsid w:val="00BF62C2"/>
    <w:rsid w:val="00C26E16"/>
    <w:rsid w:val="00C50E74"/>
    <w:rsid w:val="00CA564B"/>
    <w:rsid w:val="00D04714"/>
    <w:rsid w:val="00D5690D"/>
    <w:rsid w:val="00DE6291"/>
    <w:rsid w:val="00E01672"/>
    <w:rsid w:val="00E10FF8"/>
    <w:rsid w:val="00E37983"/>
    <w:rsid w:val="00E41A17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E65048-08A4-4585-A5AC-783992ED5D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3A8B5B-9C9B-4F39-9C1D-DFF15F64F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198</TotalTime>
  <Pages>3</Pages>
  <Words>861</Words>
  <Characters>4436</Characters>
  <Application>Microsoft Office Word</Application>
  <DocSecurity>0</DocSecurity>
  <Lines>99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5278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R1-1908613</dc:subject>
  <dc:creator>Morozov, Gregory</dc:creator>
  <cp:keywords>CTPClassification=CTP_PUBLIC:VisualMarkings=, CTPClassification=CTP_NT</cp:keywords>
  <dc:description>Prague, CZ, August 26th – 30th, 2019</dc:description>
  <cp:lastModifiedBy>Morozov, Gregory V</cp:lastModifiedBy>
  <cp:revision>66</cp:revision>
  <cp:lastPrinted>2011-11-09T22:49:00Z</cp:lastPrinted>
  <dcterms:created xsi:type="dcterms:W3CDTF">2019-05-04T06:17:00Z</dcterms:created>
  <dcterms:modified xsi:type="dcterms:W3CDTF">2019-08-17T05:11:00Z</dcterms:modified>
  <cp:category>#97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2019-08-17 05:11:25Z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